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9ADB" w14:textId="77777777" w:rsidR="003E5BD8" w:rsidRDefault="003E5BD8" w:rsidP="003E5BD8">
      <w:pPr>
        <w:widowControl w:val="0"/>
        <w:autoSpaceDE w:val="0"/>
        <w:autoSpaceDN w:val="0"/>
        <w:adjustRightInd w:val="0"/>
        <w:rPr>
          <w:rFonts w:ascii="Arial" w:hAnsi="Arial" w:cs="Arial"/>
          <w:color w:val="0E0E0E"/>
        </w:rPr>
      </w:pPr>
      <w:bookmarkStart w:id="0" w:name="_GoBack"/>
      <w:bookmarkEnd w:id="0"/>
    </w:p>
    <w:p w14:paraId="03D680A1" w14:textId="77777777" w:rsidR="003E5BD8" w:rsidRDefault="003E5BD8" w:rsidP="003E5BD8">
      <w:pPr>
        <w:widowControl w:val="0"/>
        <w:autoSpaceDE w:val="0"/>
        <w:autoSpaceDN w:val="0"/>
        <w:adjustRightInd w:val="0"/>
        <w:rPr>
          <w:rFonts w:ascii="Arial" w:hAnsi="Arial" w:cs="Arial"/>
          <w:color w:val="0E0E0E"/>
        </w:rPr>
      </w:pPr>
      <w:r>
        <w:rPr>
          <w:rFonts w:ascii="Arial" w:hAnsi="Arial" w:cs="Arial"/>
          <w:noProof/>
          <w:color w:val="0E0E0E"/>
          <w:sz w:val="28"/>
          <w:szCs w:val="28"/>
        </w:rPr>
        <w:drawing>
          <wp:inline distT="0" distB="0" distL="0" distR="0" wp14:anchorId="4E92385C" wp14:editId="5A890BE5">
            <wp:extent cx="6193790" cy="210693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3790" cy="2106930"/>
                    </a:xfrm>
                    <a:prstGeom prst="rect">
                      <a:avLst/>
                    </a:prstGeom>
                    <a:noFill/>
                    <a:ln>
                      <a:noFill/>
                    </a:ln>
                  </pic:spPr>
                </pic:pic>
              </a:graphicData>
            </a:graphic>
          </wp:inline>
        </w:drawing>
      </w:r>
    </w:p>
    <w:p w14:paraId="57115563" w14:textId="77777777" w:rsidR="003E5BD8" w:rsidRDefault="003E5BD8" w:rsidP="003E5BD8">
      <w:pPr>
        <w:widowControl w:val="0"/>
        <w:autoSpaceDE w:val="0"/>
        <w:autoSpaceDN w:val="0"/>
        <w:adjustRightInd w:val="0"/>
        <w:rPr>
          <w:rFonts w:ascii="Arial" w:hAnsi="Arial" w:cs="Arial"/>
          <w:color w:val="0E0E0E"/>
        </w:rPr>
      </w:pPr>
      <w:r>
        <w:rPr>
          <w:rFonts w:ascii="Arial" w:hAnsi="Arial" w:cs="Arial"/>
          <w:color w:val="0E0E0E"/>
          <w:sz w:val="28"/>
          <w:szCs w:val="28"/>
        </w:rPr>
        <w:t>Note that treatable errors are best treated through indirect feedback.  Point out the error but let the student figure out how to correct it.  Conversely, untreatable errors are better corrected through direct feedback because students cannot be expected to find the correction.</w:t>
      </w:r>
    </w:p>
    <w:p w14:paraId="4F0599F2" w14:textId="77777777" w:rsidR="003E5BD8" w:rsidRDefault="003E5BD8" w:rsidP="003E5BD8">
      <w:pPr>
        <w:widowControl w:val="0"/>
        <w:autoSpaceDE w:val="0"/>
        <w:autoSpaceDN w:val="0"/>
        <w:adjustRightInd w:val="0"/>
        <w:rPr>
          <w:rFonts w:ascii="Arial" w:hAnsi="Arial" w:cs="Arial"/>
          <w:color w:val="0E0E0E"/>
        </w:rPr>
      </w:pPr>
      <w:r>
        <w:rPr>
          <w:rFonts w:ascii="Arial" w:hAnsi="Arial" w:cs="Arial"/>
          <w:color w:val="0E0E0E"/>
          <w:sz w:val="28"/>
          <w:szCs w:val="28"/>
        </w:rPr>
        <w:t> </w:t>
      </w:r>
    </w:p>
    <w:p w14:paraId="24EFB0BB" w14:textId="77777777" w:rsidR="003E5BD8" w:rsidRDefault="003E5BD8" w:rsidP="003E5BD8">
      <w:pPr>
        <w:widowControl w:val="0"/>
        <w:autoSpaceDE w:val="0"/>
        <w:autoSpaceDN w:val="0"/>
        <w:adjustRightInd w:val="0"/>
        <w:rPr>
          <w:rFonts w:ascii="Arial" w:hAnsi="Arial" w:cs="Arial"/>
          <w:color w:val="0E0E0E"/>
        </w:rPr>
      </w:pPr>
      <w:r>
        <w:rPr>
          <w:rFonts w:ascii="Arial" w:hAnsi="Arial" w:cs="Arial"/>
          <w:color w:val="0E0E0E"/>
          <w:sz w:val="28"/>
          <w:szCs w:val="28"/>
        </w:rPr>
        <w:t>Finally, remember that students learn best when learning grammar in context of their own writing and immediately applying the acquired knowledge through correcting their own work.</w:t>
      </w:r>
    </w:p>
    <w:p w14:paraId="1A5BCB48" w14:textId="77777777" w:rsidR="004A4C76" w:rsidRDefault="004233C4"/>
    <w:sectPr w:rsidR="004A4C76" w:rsidSect="002B34E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D8"/>
    <w:rsid w:val="00350DFC"/>
    <w:rsid w:val="003E5BD8"/>
    <w:rsid w:val="004233C4"/>
    <w:rsid w:val="00E3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4B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Lucia Baez</cp:lastModifiedBy>
  <cp:revision>2</cp:revision>
  <dcterms:created xsi:type="dcterms:W3CDTF">2017-07-22T11:44:00Z</dcterms:created>
  <dcterms:modified xsi:type="dcterms:W3CDTF">2017-07-22T11:44:00Z</dcterms:modified>
</cp:coreProperties>
</file>