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81B9" w14:textId="77777777" w:rsidR="00E23961" w:rsidRPr="00E23961" w:rsidRDefault="00E23961" w:rsidP="00E23961">
      <w:pPr>
        <w:spacing w:after="0" w:line="240" w:lineRule="auto"/>
        <w:ind w:left="2160" w:firstLine="720"/>
        <w:rPr>
          <w:rFonts w:ascii="Cambria" w:eastAsia="Cambria" w:hAnsi="Cambria" w:cs="Times New Roman"/>
          <w:sz w:val="24"/>
          <w:szCs w:val="24"/>
        </w:rPr>
      </w:pPr>
      <w:r w:rsidRPr="00E23961">
        <w:rPr>
          <w:rFonts w:ascii="Cambria" w:eastAsia="Cambria" w:hAnsi="Cambria" w:cs="Times New Roman"/>
          <w:noProof/>
          <w:sz w:val="24"/>
          <w:szCs w:val="24"/>
        </w:rPr>
        <w:drawing>
          <wp:inline distT="0" distB="0" distL="0" distR="0" wp14:anchorId="2FCBB21F" wp14:editId="347D1C24">
            <wp:extent cx="2032000" cy="708848"/>
            <wp:effectExtent l="25400" t="0" r="0" b="0"/>
            <wp:docPr id="1" name="Picture 0" descr="believ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ieve_co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6920" cy="71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C6E8C" w14:textId="77777777" w:rsidR="00E23961" w:rsidRPr="00E23961" w:rsidRDefault="00E23961" w:rsidP="00E23961">
      <w:pPr>
        <w:spacing w:after="0" w:line="240" w:lineRule="auto"/>
        <w:rPr>
          <w:rFonts w:ascii="Cambria" w:eastAsia="Cambria" w:hAnsi="Cambria" w:cs="Times New Roman"/>
          <w:sz w:val="20"/>
          <w:szCs w:val="24"/>
        </w:rPr>
      </w:pPr>
      <w:r w:rsidRPr="00E23961">
        <w:rPr>
          <w:rFonts w:ascii="Cambria" w:eastAsia="Cambria" w:hAnsi="Cambria" w:cs="Times New Roman"/>
          <w:sz w:val="20"/>
          <w:szCs w:val="24"/>
        </w:rPr>
        <w:t>Ms. Levenson</w:t>
      </w:r>
      <w:r w:rsidRPr="00E23961">
        <w:rPr>
          <w:rFonts w:ascii="Cambria" w:eastAsia="Cambria" w:hAnsi="Cambria" w:cs="Times New Roman"/>
          <w:sz w:val="20"/>
          <w:szCs w:val="24"/>
        </w:rPr>
        <w:tab/>
      </w:r>
      <w:r w:rsidRPr="00E23961">
        <w:rPr>
          <w:rFonts w:ascii="Cambria" w:eastAsia="Cambria" w:hAnsi="Cambria" w:cs="Times New Roman"/>
          <w:sz w:val="20"/>
          <w:szCs w:val="24"/>
        </w:rPr>
        <w:tab/>
      </w:r>
      <w:r w:rsidRPr="00E23961">
        <w:rPr>
          <w:rFonts w:ascii="Cambria" w:eastAsia="Cambria" w:hAnsi="Cambria" w:cs="Times New Roman"/>
          <w:sz w:val="20"/>
          <w:szCs w:val="24"/>
        </w:rPr>
        <w:tab/>
      </w:r>
      <w:r w:rsidRPr="00E23961">
        <w:rPr>
          <w:rFonts w:ascii="Cambria" w:eastAsia="Cambria" w:hAnsi="Cambria" w:cs="Times New Roman"/>
          <w:sz w:val="20"/>
          <w:szCs w:val="24"/>
        </w:rPr>
        <w:tab/>
      </w:r>
      <w:r w:rsidRPr="00E23961">
        <w:rPr>
          <w:rFonts w:ascii="Cambria" w:eastAsia="Cambria" w:hAnsi="Cambria" w:cs="Times New Roman"/>
          <w:sz w:val="20"/>
          <w:szCs w:val="24"/>
        </w:rPr>
        <w:tab/>
      </w:r>
      <w:r w:rsidRPr="00E23961">
        <w:rPr>
          <w:rFonts w:ascii="Cambria" w:eastAsia="Cambria" w:hAnsi="Cambria" w:cs="Times New Roman"/>
          <w:sz w:val="20"/>
          <w:szCs w:val="24"/>
        </w:rPr>
        <w:tab/>
      </w:r>
      <w:r w:rsidRPr="00E23961">
        <w:rPr>
          <w:rFonts w:ascii="Cambria" w:eastAsia="Cambria" w:hAnsi="Cambria" w:cs="Times New Roman"/>
          <w:sz w:val="20"/>
          <w:szCs w:val="24"/>
        </w:rPr>
        <w:tab/>
      </w:r>
      <w:r w:rsidRPr="00E23961">
        <w:rPr>
          <w:rFonts w:ascii="Cambria" w:eastAsia="Cambria" w:hAnsi="Cambria" w:cs="Times New Roman"/>
          <w:sz w:val="20"/>
          <w:szCs w:val="24"/>
        </w:rPr>
        <w:tab/>
      </w:r>
      <w:r w:rsidRPr="00AD6240">
        <w:rPr>
          <w:rFonts w:ascii="Cambria" w:eastAsia="Cambria" w:hAnsi="Cambria" w:cs="Times New Roman"/>
          <w:sz w:val="20"/>
          <w:szCs w:val="24"/>
        </w:rPr>
        <w:tab/>
      </w:r>
      <w:r w:rsidRPr="00E23961">
        <w:rPr>
          <w:rFonts w:ascii="Cambria" w:eastAsia="Cambria" w:hAnsi="Cambria" w:cs="Times New Roman"/>
          <w:sz w:val="20"/>
          <w:szCs w:val="24"/>
        </w:rPr>
        <w:tab/>
        <w:t>August 2017</w:t>
      </w:r>
    </w:p>
    <w:p w14:paraId="7F29D09D" w14:textId="6FEDFE0D" w:rsidR="00D363BB" w:rsidRPr="00AD6240" w:rsidRDefault="00F962EC" w:rsidP="00E23961">
      <w:pPr>
        <w:rPr>
          <w:rFonts w:ascii="Cambria" w:eastAsia="Cambria" w:hAnsi="Cambria" w:cs="Times New Roman"/>
          <w:sz w:val="20"/>
          <w:szCs w:val="24"/>
        </w:rPr>
      </w:pPr>
      <w:r w:rsidRPr="00AD6240">
        <w:rPr>
          <w:rFonts w:ascii="Cambria" w:eastAsia="Cambria" w:hAnsi="Cambria" w:cs="Times New Roman"/>
          <w:sz w:val="20"/>
          <w:szCs w:val="24"/>
        </w:rPr>
        <w:t>Pre-IB Inquiry Skills</w:t>
      </w:r>
      <w:r w:rsidR="00E23961" w:rsidRPr="00AD6240">
        <w:rPr>
          <w:rFonts w:ascii="Cambria" w:eastAsia="Cambria" w:hAnsi="Cambria" w:cs="Times New Roman"/>
          <w:sz w:val="20"/>
          <w:szCs w:val="24"/>
        </w:rPr>
        <w:tab/>
      </w:r>
      <w:r w:rsidR="00E23961" w:rsidRPr="00AD6240">
        <w:rPr>
          <w:rFonts w:ascii="Cambria" w:eastAsia="Cambria" w:hAnsi="Cambria" w:cs="Times New Roman"/>
          <w:sz w:val="20"/>
          <w:szCs w:val="24"/>
        </w:rPr>
        <w:tab/>
      </w:r>
      <w:r w:rsidR="00E23961" w:rsidRPr="00AD6240">
        <w:rPr>
          <w:rFonts w:ascii="Cambria" w:eastAsia="Cambria" w:hAnsi="Cambria" w:cs="Times New Roman"/>
          <w:sz w:val="20"/>
          <w:szCs w:val="24"/>
        </w:rPr>
        <w:tab/>
      </w:r>
      <w:r w:rsidR="00E23961" w:rsidRPr="00AD6240">
        <w:rPr>
          <w:rFonts w:ascii="Cambria" w:eastAsia="Cambria" w:hAnsi="Cambria" w:cs="Times New Roman"/>
          <w:sz w:val="20"/>
          <w:szCs w:val="24"/>
        </w:rPr>
        <w:tab/>
      </w:r>
      <w:r w:rsidR="00E23961" w:rsidRPr="00AD6240">
        <w:rPr>
          <w:rFonts w:ascii="Cambria" w:eastAsia="Cambria" w:hAnsi="Cambria" w:cs="Times New Roman"/>
          <w:sz w:val="20"/>
          <w:szCs w:val="24"/>
        </w:rPr>
        <w:tab/>
      </w:r>
      <w:r w:rsidR="00E23961" w:rsidRPr="00AD6240">
        <w:rPr>
          <w:rFonts w:ascii="Cambria" w:eastAsia="Cambria" w:hAnsi="Cambria" w:cs="Times New Roman"/>
          <w:sz w:val="20"/>
          <w:szCs w:val="24"/>
        </w:rPr>
        <w:tab/>
      </w:r>
      <w:r w:rsidR="00E23961" w:rsidRPr="00AD6240">
        <w:rPr>
          <w:rFonts w:ascii="Cambria" w:eastAsia="Cambria" w:hAnsi="Cambria" w:cs="Times New Roman"/>
          <w:sz w:val="20"/>
          <w:szCs w:val="24"/>
        </w:rPr>
        <w:tab/>
      </w:r>
      <w:r w:rsidR="00E23961" w:rsidRPr="00AD6240">
        <w:rPr>
          <w:rFonts w:ascii="Cambria" w:eastAsia="Cambria" w:hAnsi="Cambria" w:cs="Times New Roman"/>
          <w:sz w:val="20"/>
          <w:szCs w:val="24"/>
        </w:rPr>
        <w:tab/>
      </w:r>
      <w:r w:rsidR="00E23961" w:rsidRPr="00AD6240">
        <w:rPr>
          <w:rFonts w:ascii="Cambria" w:eastAsia="Cambria" w:hAnsi="Cambria" w:cs="Times New Roman"/>
          <w:sz w:val="20"/>
          <w:szCs w:val="24"/>
        </w:rPr>
        <w:tab/>
        <w:t>Room 247</w:t>
      </w:r>
      <w:r w:rsidR="00E23961" w:rsidRPr="00AD6240">
        <w:rPr>
          <w:rFonts w:ascii="Cambria" w:eastAsia="Cambria" w:hAnsi="Cambria" w:cs="Times New Roman"/>
          <w:sz w:val="20"/>
          <w:szCs w:val="24"/>
        </w:rPr>
        <w:tab/>
      </w:r>
    </w:p>
    <w:p w14:paraId="02351C7D" w14:textId="23B21723" w:rsidR="00E23961" w:rsidRDefault="00E23961" w:rsidP="00E23961">
      <w:pPr>
        <w:rPr>
          <w:rFonts w:ascii="Cambria" w:eastAsia="Cambria" w:hAnsi="Cambria" w:cs="Times New Roman"/>
          <w:b/>
          <w:sz w:val="28"/>
          <w:szCs w:val="28"/>
        </w:rPr>
      </w:pPr>
      <w:r w:rsidRPr="00AD6240">
        <w:rPr>
          <w:rFonts w:ascii="Cambria" w:eastAsia="Cambria" w:hAnsi="Cambria" w:cs="Times New Roman"/>
          <w:b/>
          <w:sz w:val="28"/>
          <w:szCs w:val="28"/>
        </w:rPr>
        <w:t xml:space="preserve">Course </w:t>
      </w:r>
      <w:r w:rsidR="00AD6240">
        <w:rPr>
          <w:rFonts w:ascii="Cambria" w:eastAsia="Cambria" w:hAnsi="Cambria" w:cs="Times New Roman"/>
          <w:b/>
          <w:sz w:val="28"/>
          <w:szCs w:val="28"/>
        </w:rPr>
        <w:t>Overview</w:t>
      </w:r>
    </w:p>
    <w:p w14:paraId="022E6D6A" w14:textId="086BC0CA" w:rsidR="00AD6240" w:rsidRDefault="00AD6240" w:rsidP="00E23961">
      <w:pPr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The purpose of this semester course is to help </w:t>
      </w:r>
      <w:r w:rsidR="00534829">
        <w:rPr>
          <w:rFonts w:ascii="Cambria" w:eastAsia="Cambria" w:hAnsi="Cambria" w:cs="Times New Roman"/>
          <w:sz w:val="24"/>
          <w:szCs w:val="24"/>
        </w:rPr>
        <w:t xml:space="preserve">you strengthen your math foundation, </w:t>
      </w:r>
      <w:r>
        <w:rPr>
          <w:rFonts w:ascii="Cambria" w:eastAsia="Cambria" w:hAnsi="Cambria" w:cs="Times New Roman"/>
          <w:sz w:val="24"/>
          <w:szCs w:val="24"/>
        </w:rPr>
        <w:t>prepare you for the standardized assessments you will take throughout High School, and to prepare you for the International</w:t>
      </w:r>
      <w:r w:rsidR="00534829">
        <w:rPr>
          <w:rFonts w:ascii="Cambria" w:eastAsia="Cambria" w:hAnsi="Cambria" w:cs="Times New Roman"/>
          <w:sz w:val="24"/>
          <w:szCs w:val="24"/>
        </w:rPr>
        <w:t xml:space="preserve"> Baccalaureate Diploma Program you may enroll in your Junior/ Senior year.</w:t>
      </w:r>
    </w:p>
    <w:p w14:paraId="54C6596D" w14:textId="4AEC1523" w:rsidR="00AD6240" w:rsidRDefault="00AD6240" w:rsidP="00E23961">
      <w:pPr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In this class, we will:</w:t>
      </w:r>
    </w:p>
    <w:p w14:paraId="3BFD407B" w14:textId="4F1BBEFD" w:rsidR="00AD6240" w:rsidRDefault="00A573E2" w:rsidP="00AD6240">
      <w:pPr>
        <w:pStyle w:val="ListParagraph"/>
        <w:numPr>
          <w:ilvl w:val="0"/>
          <w:numId w:val="5"/>
        </w:numPr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Review &amp; (re)-learn </w:t>
      </w:r>
      <w:r>
        <w:rPr>
          <w:rFonts w:ascii="Cambria" w:eastAsia="Cambria" w:hAnsi="Cambria" w:cs="Times New Roman"/>
          <w:sz w:val="24"/>
          <w:szCs w:val="24"/>
        </w:rPr>
        <w:t xml:space="preserve">math concepts that will be on the SAT (and in your core </w:t>
      </w:r>
      <w:r w:rsidR="006348EE">
        <w:rPr>
          <w:rFonts w:ascii="Cambria" w:eastAsia="Cambria" w:hAnsi="Cambria" w:cs="Times New Roman"/>
          <w:sz w:val="24"/>
          <w:szCs w:val="24"/>
        </w:rPr>
        <w:t>m</w:t>
      </w:r>
      <w:r>
        <w:rPr>
          <w:rFonts w:ascii="Cambria" w:eastAsia="Cambria" w:hAnsi="Cambria" w:cs="Times New Roman"/>
          <w:sz w:val="24"/>
          <w:szCs w:val="24"/>
        </w:rPr>
        <w:t>ath classes)</w:t>
      </w:r>
    </w:p>
    <w:p w14:paraId="246BCE34" w14:textId="521F085F" w:rsidR="00A573E2" w:rsidRDefault="00A573E2" w:rsidP="00AD6240">
      <w:pPr>
        <w:pStyle w:val="ListParagraph"/>
        <w:numPr>
          <w:ilvl w:val="0"/>
          <w:numId w:val="5"/>
        </w:numPr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Investigate</w:t>
      </w:r>
      <w:r>
        <w:rPr>
          <w:rFonts w:ascii="Cambria" w:eastAsia="Cambria" w:hAnsi="Cambria" w:cs="Times New Roman"/>
          <w:sz w:val="24"/>
          <w:szCs w:val="24"/>
        </w:rPr>
        <w:t xml:space="preserve"> the process behind </w:t>
      </w:r>
      <w:r w:rsidR="006348EE">
        <w:rPr>
          <w:rFonts w:ascii="Cambria" w:eastAsia="Cambria" w:hAnsi="Cambria" w:cs="Times New Roman"/>
          <w:sz w:val="24"/>
          <w:szCs w:val="24"/>
        </w:rPr>
        <w:t>certain math</w:t>
      </w:r>
      <w:r>
        <w:rPr>
          <w:rFonts w:ascii="Cambria" w:eastAsia="Cambria" w:hAnsi="Cambria" w:cs="Times New Roman"/>
          <w:sz w:val="24"/>
          <w:szCs w:val="24"/>
        </w:rPr>
        <w:t xml:space="preserve"> concepts</w:t>
      </w:r>
    </w:p>
    <w:p w14:paraId="1D8DC836" w14:textId="505F34B0" w:rsidR="00A573E2" w:rsidRDefault="00A573E2" w:rsidP="00AD6240">
      <w:pPr>
        <w:pStyle w:val="ListParagraph"/>
        <w:numPr>
          <w:ilvl w:val="0"/>
          <w:numId w:val="5"/>
        </w:numPr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Work Collaboratively</w:t>
      </w:r>
      <w:r>
        <w:rPr>
          <w:rFonts w:ascii="Cambria" w:eastAsia="Cambria" w:hAnsi="Cambria" w:cs="Times New Roman"/>
          <w:sz w:val="24"/>
          <w:szCs w:val="24"/>
        </w:rPr>
        <w:t xml:space="preserve"> on complex, high level problems</w:t>
      </w:r>
    </w:p>
    <w:p w14:paraId="6F7533CE" w14:textId="3E0E2F9C" w:rsidR="00A573E2" w:rsidRDefault="00534829" w:rsidP="00AD6240">
      <w:pPr>
        <w:pStyle w:val="ListParagraph"/>
        <w:numPr>
          <w:ilvl w:val="0"/>
          <w:numId w:val="5"/>
        </w:numPr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Create and execute </w:t>
      </w:r>
      <w:r>
        <w:rPr>
          <w:rFonts w:ascii="Cambria" w:eastAsia="Cambria" w:hAnsi="Cambria" w:cs="Times New Roman"/>
          <w:sz w:val="24"/>
          <w:szCs w:val="24"/>
        </w:rPr>
        <w:t>presentations (mini-lessons) to classmates</w:t>
      </w:r>
    </w:p>
    <w:p w14:paraId="7F952E80" w14:textId="1E42EAEB" w:rsidR="00534829" w:rsidRDefault="00E906B4" w:rsidP="00E23961">
      <w:pPr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SAT Math Test</w:t>
      </w:r>
    </w:p>
    <w:p w14:paraId="4A9287DB" w14:textId="58318A58" w:rsidR="00E23961" w:rsidRPr="00AD6240" w:rsidRDefault="00F962EC" w:rsidP="00E23961">
      <w:pPr>
        <w:rPr>
          <w:rFonts w:ascii="Cambria" w:eastAsia="Cambria" w:hAnsi="Cambria" w:cs="Times New Roman"/>
          <w:b/>
          <w:sz w:val="24"/>
          <w:szCs w:val="24"/>
        </w:rPr>
      </w:pPr>
      <w:r w:rsidRPr="00AD6240">
        <w:rPr>
          <w:rFonts w:ascii="Cambria" w:eastAsia="Cambria" w:hAnsi="Cambria" w:cs="Times New Roman"/>
          <w:b/>
          <w:sz w:val="24"/>
          <w:szCs w:val="24"/>
        </w:rPr>
        <w:t xml:space="preserve">Heart of Algebra </w:t>
      </w:r>
    </w:p>
    <w:p w14:paraId="104A75D4" w14:textId="7790911B" w:rsidR="00F962EC" w:rsidRPr="00F962EC" w:rsidRDefault="00F962EC" w:rsidP="00F96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 xml:space="preserve">Create, solve, or interpret a linear expression or equation in one variable </w:t>
      </w:r>
      <w:r w:rsidRPr="00F962EC">
        <w:rPr>
          <w:rFonts w:ascii="Cambria" w:eastAsia="Times New Roman" w:hAnsi="Cambria" w:cs="Arial"/>
          <w:color w:val="505050"/>
          <w:sz w:val="24"/>
          <w:szCs w:val="24"/>
        </w:rPr>
        <w:t xml:space="preserve">that represents a context. </w:t>
      </w:r>
    </w:p>
    <w:p w14:paraId="139703AF" w14:textId="700D689F" w:rsidR="00F962EC" w:rsidRPr="00F962EC" w:rsidRDefault="00F962EC" w:rsidP="00F96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Create, solve, or interpret linear inequalities in one variable</w:t>
      </w:r>
      <w:r w:rsidRPr="00F962EC">
        <w:rPr>
          <w:rFonts w:ascii="Cambria" w:eastAsia="Times New Roman" w:hAnsi="Cambria" w:cs="Arial"/>
          <w:color w:val="505050"/>
          <w:sz w:val="24"/>
          <w:szCs w:val="24"/>
        </w:rPr>
        <w:t xml:space="preserve"> that represent a context. </w:t>
      </w:r>
    </w:p>
    <w:p w14:paraId="3FE0CE98" w14:textId="51FE6249" w:rsidR="00AD6240" w:rsidRPr="00F962EC" w:rsidRDefault="00F962EC" w:rsidP="00AD6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Build a linear function that models a linear relationship between two quantities.</w:t>
      </w:r>
      <w:r w:rsidRPr="00F962EC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5DFAB7EF" w14:textId="399620E8" w:rsidR="00F962EC" w:rsidRPr="00F962EC" w:rsidRDefault="00F962EC" w:rsidP="00F96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Create, solve, and interpret systems of linear inequalities in two variables.</w:t>
      </w:r>
      <w:r w:rsidRPr="00F962EC">
        <w:rPr>
          <w:rFonts w:ascii="Cambria" w:eastAsia="Times New Roman" w:hAnsi="Cambria" w:cs="Arial"/>
          <w:color w:val="505050"/>
          <w:sz w:val="24"/>
          <w:szCs w:val="24"/>
        </w:rPr>
        <w:t> T</w:t>
      </w:r>
    </w:p>
    <w:p w14:paraId="766F26A2" w14:textId="3FF87465" w:rsidR="00F962EC" w:rsidRPr="00F962EC" w:rsidRDefault="00F962EC" w:rsidP="00F96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Create, solve, and interpret systems of two linear equations in two variables.</w:t>
      </w:r>
      <w:r w:rsidRPr="00F962EC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212A1AC0" w14:textId="4C741775" w:rsidR="00F962EC" w:rsidRPr="00F962EC" w:rsidRDefault="00F962EC" w:rsidP="00F96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Algebraically solve linear equations (or inequalities) in one variable.</w:t>
      </w:r>
      <w:r w:rsidRPr="00F962EC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67510200" w14:textId="55C7B7C9" w:rsidR="00F962EC" w:rsidRPr="00F962EC" w:rsidRDefault="00F962EC" w:rsidP="00F96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Algebraically solve systems of two linear equations in two variables.</w:t>
      </w:r>
      <w:r w:rsidRPr="00F962EC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29C6BA6E" w14:textId="5B486F39" w:rsidR="00F962EC" w:rsidRPr="00F962EC" w:rsidRDefault="00F962EC" w:rsidP="00F96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Interpret the variables and constants in expressions for linear functions within the context presented.</w:t>
      </w:r>
      <w:r w:rsidRPr="00F962EC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47EACE2D" w14:textId="270D73DF" w:rsidR="00F962EC" w:rsidRPr="00AD6240" w:rsidRDefault="00F962EC" w:rsidP="00F96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Understand connections between algebraic and graphical representations.</w:t>
      </w:r>
      <w:r w:rsidRPr="00F962EC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4A22F453" w14:textId="0AF31528" w:rsidR="00AD6240" w:rsidRPr="00AD6240" w:rsidRDefault="00AD6240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/>
          <w:color w:val="505050"/>
          <w:sz w:val="24"/>
          <w:szCs w:val="24"/>
        </w:rPr>
        <w:t>Problem Solving &amp; Data Analysis</w:t>
      </w:r>
    </w:p>
    <w:p w14:paraId="42CBCECD" w14:textId="73466CD9" w:rsidR="00AD6240" w:rsidRPr="00AD6240" w:rsidRDefault="00AD6240" w:rsidP="00AD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Use ratios, rates, proportional relationships, and scale drawings to solve single- and multistep problems.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1FC97820" w14:textId="67AC5F4A" w:rsidR="00AD6240" w:rsidRPr="00AD6240" w:rsidRDefault="00AD6240" w:rsidP="00AD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Solve single- and multistep problems involving percentages.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0F121B73" w14:textId="1C74DDAC" w:rsidR="00AD6240" w:rsidRPr="00AD6240" w:rsidRDefault="00AD6240" w:rsidP="00AD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Solve single- and multistep problems involving measurement quantities, units, and unit conversion.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44B3CA9E" w14:textId="36AE0F49" w:rsidR="00AD6240" w:rsidRPr="00AD6240" w:rsidRDefault="00AD6240" w:rsidP="00AD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Given a scatterplot, use linear, quadratic, or exponential models to describe how the variables are related.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4070DFF2" w14:textId="4811F08F" w:rsidR="00AD6240" w:rsidRPr="00AD6240" w:rsidRDefault="00AD6240" w:rsidP="00AD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Use the relationship between two variables to investigate key features of the graph.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454C2ADE" w14:textId="0523C38F" w:rsidR="00AD6240" w:rsidRPr="00AD6240" w:rsidRDefault="00AD6240" w:rsidP="00AD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Compare linear growth with exponential growth.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16156C54" w14:textId="10DA6C8D" w:rsidR="00AD6240" w:rsidRPr="00AD6240" w:rsidRDefault="00AD6240" w:rsidP="00AD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Use two-way tables to summarize categorical data and relative frequencies, and calculate conditional probability.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4EE998A6" w14:textId="0D83B599" w:rsidR="00AD6240" w:rsidRPr="00AD6240" w:rsidRDefault="00AD6240" w:rsidP="00AD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lastRenderedPageBreak/>
        <w:t>Make inferences about population parameters based on sample data.</w:t>
      </w:r>
    </w:p>
    <w:p w14:paraId="7291F2BE" w14:textId="6169A177" w:rsidR="00AD6240" w:rsidRPr="00AD6240" w:rsidRDefault="00AD6240" w:rsidP="00AD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Use statistics to investigate measures of center of data and analyze shape, center, and spread.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2A7F5F39" w14:textId="4E8D3FE8" w:rsidR="00AD6240" w:rsidRPr="00AD6240" w:rsidRDefault="00AD6240" w:rsidP="00AD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Evaluate reports to make inferences, justify conclusions, and determine appropriateness of data collection methods.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 xml:space="preserve">  </w:t>
      </w:r>
    </w:p>
    <w:p w14:paraId="1BD97FB3" w14:textId="0B4D0B75" w:rsidR="00AD6240" w:rsidRPr="00AD6240" w:rsidRDefault="00AD6240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/>
          <w:color w:val="505050"/>
          <w:sz w:val="24"/>
          <w:szCs w:val="24"/>
        </w:rPr>
        <w:t>Passport to Advanced Mathematics</w:t>
      </w:r>
    </w:p>
    <w:p w14:paraId="3E4ADECF" w14:textId="2FA77702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Create a quadratic or exponential function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or equation that models a context.</w:t>
      </w:r>
    </w:p>
    <w:p w14:paraId="59528FFA" w14:textId="77777777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Determine the most suitable form of an expression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or equation to reveal a particular trait, given a context.</w:t>
      </w:r>
    </w:p>
    <w:p w14:paraId="4F6A4F6C" w14:textId="77777777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Create equivalent expressions involving rational exponents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and radicals, including simplifying or rewriting in other forms.</w:t>
      </w:r>
    </w:p>
    <w:p w14:paraId="3C75C7C3" w14:textId="77777777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Create an equivalent form of an algebraic expression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by using structure and fluency with operations.</w:t>
      </w:r>
    </w:p>
    <w:p w14:paraId="0D7D6267" w14:textId="305B6581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Solve a quadratic equation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 xml:space="preserve"> having rational coefficients. </w:t>
      </w:r>
    </w:p>
    <w:p w14:paraId="1E34C5BD" w14:textId="2AA051A1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Add, subtract, and multiply polynomial expressions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 xml:space="preserve"> and simplify the result. </w:t>
      </w:r>
    </w:p>
    <w:p w14:paraId="69929F9A" w14:textId="497714E9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Solve an equation in one variable that contains radicals or contains the variable in the denominator of a fraction.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3901BCC6" w14:textId="0B803D7A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Solve a system of one linear equation and one quadratic equation.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12B3CC01" w14:textId="42D7581C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Rewrite simple rational expressions.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.</w:t>
      </w:r>
    </w:p>
    <w:p w14:paraId="16A5EE33" w14:textId="226975C2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Interpret parts of nonlinear expressions in terms of their context.</w:t>
      </w:r>
    </w:p>
    <w:p w14:paraId="76AFD7F7" w14:textId="4465627C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Understand the relationship between zeros and factors of polynomials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 xml:space="preserve">, and use that knowledge to sketch graphs. </w:t>
      </w:r>
    </w:p>
    <w:p w14:paraId="52FD1CD5" w14:textId="02376DDA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Understand a nonlinear relationship between two variables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by making connections between their algebraic and graphical representations</w:t>
      </w:r>
    </w:p>
    <w:p w14:paraId="53480C31" w14:textId="30928D04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Use function notation, and interpret statements using function notation.</w:t>
      </w:r>
    </w:p>
    <w:p w14:paraId="0E089476" w14:textId="468D4A43" w:rsidR="00AD6240" w:rsidRPr="00AD6240" w:rsidRDefault="00AD6240" w:rsidP="00AD62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Use structure to isolate or identify a quantity of interest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 xml:space="preserve"> in an expression or isolate a quantity of interest in an equation. </w:t>
      </w:r>
    </w:p>
    <w:p w14:paraId="3566D192" w14:textId="74BF15D8" w:rsidR="00AD6240" w:rsidRPr="00AD6240" w:rsidRDefault="00AD6240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/>
          <w:color w:val="505050"/>
          <w:sz w:val="24"/>
          <w:szCs w:val="24"/>
        </w:rPr>
        <w:t>Additional Topics in Math</w:t>
      </w:r>
    </w:p>
    <w:p w14:paraId="457245BA" w14:textId="50434987" w:rsidR="00AD6240" w:rsidRPr="00AD6240" w:rsidRDefault="00AD6240" w:rsidP="00AD6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Solve problems using volume formulas.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4BE9D2CD" w14:textId="454A58F3" w:rsidR="00AD6240" w:rsidRPr="00AD6240" w:rsidRDefault="00AD6240" w:rsidP="00AD6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Use trigonometric ratios and the Pythagorean theorem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 xml:space="preserve"> to solve applied problems involving right triangles. </w:t>
      </w:r>
    </w:p>
    <w:p w14:paraId="6448E154" w14:textId="77777777" w:rsidR="00AD6240" w:rsidRPr="00AD6240" w:rsidRDefault="00AD6240" w:rsidP="00AD6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color w:val="505050"/>
          <w:sz w:val="24"/>
          <w:szCs w:val="24"/>
        </w:rPr>
        <w:t>Add, subtract, multiply, divide, and simplify </w:t>
      </w: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complex numbers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.</w:t>
      </w:r>
    </w:p>
    <w:p w14:paraId="5AF95211" w14:textId="5E60DEA5" w:rsidR="00AD6240" w:rsidRPr="00AD6240" w:rsidRDefault="00AD6240" w:rsidP="00AD6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Convert between degrees and radians and use radians to determine arc lengths; use trigonometric functions of radian measure.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29CE4E5D" w14:textId="179F893E" w:rsidR="00AD6240" w:rsidRPr="00AD6240" w:rsidRDefault="00AD6240" w:rsidP="00AD6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Apply theorems about circles to find arc lengths, angle measures, chord lengths, and areas of sectors.</w:t>
      </w:r>
    </w:p>
    <w:p w14:paraId="6AA106BF" w14:textId="7A87CE3D" w:rsidR="00AD6240" w:rsidRPr="00AD6240" w:rsidRDefault="00AD6240" w:rsidP="00AD6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Use concepts and theorems about congruence and similarity to solve problems about lines, angles, and triangles.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3E8CB9BC" w14:textId="2BDFE21A" w:rsidR="00AD6240" w:rsidRPr="00AD6240" w:rsidRDefault="00AD6240" w:rsidP="00AD6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Use the relationship between similarity, right triangles, and trigonometric ratios; use the relationship between sine and cosine of complementary angles.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> </w:t>
      </w:r>
    </w:p>
    <w:p w14:paraId="61B5F913" w14:textId="7173A4AF" w:rsidR="00DE06B0" w:rsidRDefault="00AD6240" w:rsidP="00AD6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4"/>
          <w:szCs w:val="24"/>
        </w:rPr>
      </w:pPr>
      <w:r w:rsidRPr="00AD6240">
        <w:rPr>
          <w:rFonts w:ascii="Cambria" w:eastAsia="Times New Roman" w:hAnsi="Cambria" w:cs="Arial"/>
          <w:bCs/>
          <w:color w:val="505050"/>
          <w:sz w:val="24"/>
          <w:szCs w:val="24"/>
        </w:rPr>
        <w:t>Create or use an equation in two variables to solve a problem about a circle in the coordinate plane.</w:t>
      </w:r>
      <w:r w:rsidRPr="00AD6240">
        <w:rPr>
          <w:rFonts w:ascii="Cambria" w:eastAsia="Times New Roman" w:hAnsi="Cambria" w:cs="Arial"/>
          <w:color w:val="505050"/>
          <w:sz w:val="24"/>
          <w:szCs w:val="24"/>
        </w:rPr>
        <w:t xml:space="preserve">  </w:t>
      </w:r>
    </w:p>
    <w:p w14:paraId="7C81B4AC" w14:textId="77777777" w:rsidR="00DE06B0" w:rsidRDefault="00DE06B0">
      <w:pPr>
        <w:rPr>
          <w:rFonts w:ascii="Cambria" w:eastAsia="Times New Roman" w:hAnsi="Cambria" w:cs="Arial"/>
          <w:color w:val="505050"/>
          <w:sz w:val="24"/>
          <w:szCs w:val="24"/>
        </w:rPr>
      </w:pPr>
      <w:r>
        <w:rPr>
          <w:rFonts w:ascii="Cambria" w:eastAsia="Times New Roman" w:hAnsi="Cambria" w:cs="Arial"/>
          <w:color w:val="505050"/>
          <w:sz w:val="24"/>
          <w:szCs w:val="24"/>
        </w:rPr>
        <w:br w:type="page"/>
      </w:r>
    </w:p>
    <w:p w14:paraId="5392E2D7" w14:textId="460FD353" w:rsidR="000607AA" w:rsidRDefault="000607AA" w:rsidP="00DE06B0">
      <w:pPr>
        <w:shd w:val="clear" w:color="auto" w:fill="FFFFFF"/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E8BC7E3" wp14:editId="44AD5DFE">
            <wp:simplePos x="0" y="0"/>
            <wp:positionH relativeFrom="margin">
              <wp:posOffset>-1021</wp:posOffset>
            </wp:positionH>
            <wp:positionV relativeFrom="paragraph">
              <wp:posOffset>0</wp:posOffset>
            </wp:positionV>
            <wp:extent cx="1158875" cy="1029970"/>
            <wp:effectExtent l="0" t="0" r="3175" b="0"/>
            <wp:wrapSquare wrapText="bothSides"/>
            <wp:docPr id="2" name="Picture 2" descr="Image result for ib learner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b learner pro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D4AF2" w14:textId="7748FC9C" w:rsidR="00DE06B0" w:rsidRPr="00F962EC" w:rsidRDefault="00DE06B0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505050"/>
          <w:sz w:val="28"/>
          <w:szCs w:val="28"/>
        </w:rPr>
      </w:pPr>
      <w:r>
        <w:rPr>
          <w:rFonts w:ascii="Cambria" w:eastAsia="Times New Roman" w:hAnsi="Cambria" w:cs="Arial"/>
          <w:b/>
          <w:color w:val="505050"/>
          <w:sz w:val="28"/>
          <w:szCs w:val="28"/>
        </w:rPr>
        <w:t>IB Learner Profile</w:t>
      </w:r>
      <w:r w:rsidR="000607AA">
        <w:rPr>
          <w:noProof/>
        </w:rPr>
        <w:drawing>
          <wp:inline distT="0" distB="0" distL="0" distR="0" wp14:anchorId="4EC0522D" wp14:editId="01FF1161">
            <wp:extent cx="6320389" cy="7371761"/>
            <wp:effectExtent l="0" t="0" r="4445" b="635"/>
            <wp:docPr id="3" name="Picture 3" descr="Image result for ib learner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b learner pro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17" cy="73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93E82" w14:textId="193EB567" w:rsidR="00DE06B0" w:rsidRDefault="00DE06B0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505050"/>
          <w:sz w:val="28"/>
          <w:szCs w:val="28"/>
        </w:rPr>
      </w:pPr>
    </w:p>
    <w:p w14:paraId="0745D3F7" w14:textId="4E3D016D" w:rsidR="00DE06B0" w:rsidRDefault="00DE06B0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505050"/>
          <w:sz w:val="28"/>
          <w:szCs w:val="28"/>
        </w:rPr>
      </w:pPr>
    </w:p>
    <w:p w14:paraId="25BD3A62" w14:textId="601A3197" w:rsidR="00AD6240" w:rsidRDefault="00DE06B0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505050"/>
          <w:sz w:val="28"/>
          <w:szCs w:val="28"/>
        </w:rPr>
      </w:pPr>
      <w:r>
        <w:rPr>
          <w:rFonts w:ascii="Cambria" w:eastAsia="Times New Roman" w:hAnsi="Cambria" w:cs="Arial"/>
          <w:b/>
          <w:color w:val="505050"/>
          <w:sz w:val="28"/>
          <w:szCs w:val="28"/>
        </w:rPr>
        <w:t>IB Approaches to Learning</w:t>
      </w:r>
    </w:p>
    <w:p w14:paraId="2B4C7A82" w14:textId="292A3F89" w:rsidR="00DE06B0" w:rsidRDefault="00DE06B0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rFonts w:ascii="Cambria" w:eastAsia="Times New Roman" w:hAnsi="Cambria" w:cs="Arial"/>
          <w:color w:val="505050"/>
          <w:sz w:val="28"/>
          <w:szCs w:val="28"/>
        </w:rPr>
        <w:t>Social Skills</w:t>
      </w:r>
    </w:p>
    <w:p w14:paraId="4C629B7D" w14:textId="15D4C382" w:rsidR="000607AA" w:rsidRDefault="000607AA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</w:p>
    <w:p w14:paraId="4453D0EA" w14:textId="026680EE" w:rsidR="00DE06B0" w:rsidRDefault="00DE06B0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rFonts w:ascii="Cambria" w:eastAsia="Times New Roman" w:hAnsi="Cambria" w:cs="Arial"/>
          <w:color w:val="505050"/>
          <w:sz w:val="28"/>
          <w:szCs w:val="28"/>
        </w:rPr>
        <w:t>Self-Management Skills</w:t>
      </w:r>
    </w:p>
    <w:p w14:paraId="12656775" w14:textId="72ABCBA0" w:rsidR="000607AA" w:rsidRDefault="000607AA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</w:p>
    <w:p w14:paraId="088F1C6A" w14:textId="569B3CDA" w:rsidR="00DE06B0" w:rsidRDefault="00DE06B0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rFonts w:ascii="Cambria" w:eastAsia="Times New Roman" w:hAnsi="Cambria" w:cs="Arial"/>
          <w:color w:val="505050"/>
          <w:sz w:val="28"/>
          <w:szCs w:val="28"/>
        </w:rPr>
        <w:t>Thinking Skills</w:t>
      </w:r>
    </w:p>
    <w:p w14:paraId="1A7EB283" w14:textId="719DDDA7" w:rsidR="000607AA" w:rsidRDefault="000607AA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</w:p>
    <w:p w14:paraId="60F058A0" w14:textId="09930E34" w:rsidR="00DE06B0" w:rsidRDefault="00DE06B0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rFonts w:ascii="Cambria" w:eastAsia="Times New Roman" w:hAnsi="Cambria" w:cs="Arial"/>
          <w:color w:val="505050"/>
          <w:sz w:val="28"/>
          <w:szCs w:val="28"/>
        </w:rPr>
        <w:t>Communication Skills</w:t>
      </w:r>
    </w:p>
    <w:p w14:paraId="6994A6B9" w14:textId="1C7A583B" w:rsidR="000607AA" w:rsidRDefault="000607AA" w:rsidP="00DE06B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66A91A" wp14:editId="681AF64B">
            <wp:simplePos x="0" y="0"/>
            <wp:positionH relativeFrom="column">
              <wp:posOffset>3383869</wp:posOffset>
            </wp:positionH>
            <wp:positionV relativeFrom="paragraph">
              <wp:posOffset>374618</wp:posOffset>
            </wp:positionV>
            <wp:extent cx="3082290" cy="3082290"/>
            <wp:effectExtent l="0" t="0" r="3810" b="3810"/>
            <wp:wrapSquare wrapText="bothSides"/>
            <wp:docPr id="4" name="Picture 4" descr="Image result for ib approaches to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b approaches to lear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6EAC6" w14:textId="2DD13FFB" w:rsidR="00DE06B0" w:rsidRDefault="00DE06B0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rFonts w:ascii="Cambria" w:eastAsia="Times New Roman" w:hAnsi="Cambria" w:cs="Arial"/>
          <w:color w:val="505050"/>
          <w:sz w:val="28"/>
          <w:szCs w:val="28"/>
        </w:rPr>
        <w:t>Research Skills</w:t>
      </w:r>
    </w:p>
    <w:p w14:paraId="699862D2" w14:textId="16140DD9" w:rsidR="000607AA" w:rsidRDefault="000607AA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</w:p>
    <w:p w14:paraId="1A640577" w14:textId="77777777" w:rsidR="000607AA" w:rsidRPr="00DE06B0" w:rsidRDefault="000607AA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</w:p>
    <w:p w14:paraId="1E4198D9" w14:textId="77777777" w:rsidR="000607AA" w:rsidRDefault="000607AA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505050"/>
          <w:sz w:val="28"/>
          <w:szCs w:val="28"/>
        </w:rPr>
      </w:pPr>
    </w:p>
    <w:p w14:paraId="4812926C" w14:textId="77777777" w:rsidR="000607AA" w:rsidRDefault="000607AA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505050"/>
          <w:sz w:val="28"/>
          <w:szCs w:val="28"/>
        </w:rPr>
      </w:pPr>
    </w:p>
    <w:p w14:paraId="7E958E78" w14:textId="77777777" w:rsidR="000607AA" w:rsidRDefault="000607AA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505050"/>
          <w:sz w:val="28"/>
          <w:szCs w:val="28"/>
        </w:rPr>
      </w:pPr>
    </w:p>
    <w:p w14:paraId="47A2F026" w14:textId="0B8814E0" w:rsidR="00DE06B0" w:rsidRDefault="00DE06B0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505050"/>
          <w:sz w:val="28"/>
          <w:szCs w:val="28"/>
        </w:rPr>
      </w:pPr>
      <w:r>
        <w:rPr>
          <w:rFonts w:ascii="Cambria" w:eastAsia="Times New Roman" w:hAnsi="Cambria" w:cs="Arial"/>
          <w:b/>
          <w:color w:val="505050"/>
          <w:sz w:val="28"/>
          <w:szCs w:val="28"/>
        </w:rPr>
        <w:t>IB Approaches to Teaching</w:t>
      </w:r>
    </w:p>
    <w:p w14:paraId="0A9CEDE4" w14:textId="614486B2" w:rsidR="00DE06B0" w:rsidRDefault="00DE06B0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rFonts w:ascii="Cambria" w:eastAsia="Times New Roman" w:hAnsi="Cambria" w:cs="Arial"/>
          <w:color w:val="505050"/>
          <w:sz w:val="28"/>
          <w:szCs w:val="28"/>
        </w:rPr>
        <w:t>Based on Inquiry</w:t>
      </w:r>
    </w:p>
    <w:p w14:paraId="1CF035DB" w14:textId="44D9321C" w:rsidR="00DE06B0" w:rsidRDefault="00DE06B0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rFonts w:ascii="Cambria" w:eastAsia="Times New Roman" w:hAnsi="Cambria" w:cs="Arial"/>
          <w:color w:val="505050"/>
          <w:sz w:val="28"/>
          <w:szCs w:val="28"/>
        </w:rPr>
        <w:t>Focused on Conceptual Understanding</w:t>
      </w:r>
    </w:p>
    <w:p w14:paraId="5B64394E" w14:textId="372C769B" w:rsidR="00DE06B0" w:rsidRDefault="00DE06B0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rFonts w:ascii="Cambria" w:eastAsia="Times New Roman" w:hAnsi="Cambria" w:cs="Arial"/>
          <w:color w:val="505050"/>
          <w:sz w:val="28"/>
          <w:szCs w:val="28"/>
        </w:rPr>
        <w:t>Developed in Local and Global contexts</w:t>
      </w:r>
    </w:p>
    <w:p w14:paraId="3FCEFA64" w14:textId="40B63C2E" w:rsidR="00DE06B0" w:rsidRDefault="00DE06B0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rFonts w:ascii="Cambria" w:eastAsia="Times New Roman" w:hAnsi="Cambria" w:cs="Arial"/>
          <w:color w:val="505050"/>
          <w:sz w:val="28"/>
          <w:szCs w:val="28"/>
        </w:rPr>
        <w:t>Focused on Effective Teamwork and Collaboration</w:t>
      </w:r>
    </w:p>
    <w:p w14:paraId="2A2F7A5E" w14:textId="054B75F2" w:rsidR="00DE06B0" w:rsidRDefault="00DE06B0" w:rsidP="00AD624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rFonts w:ascii="Cambria" w:eastAsia="Times New Roman" w:hAnsi="Cambria" w:cs="Arial"/>
          <w:color w:val="505050"/>
          <w:sz w:val="28"/>
          <w:szCs w:val="28"/>
        </w:rPr>
        <w:t>Differentiated to Meet the Needs of All Learners</w:t>
      </w:r>
    </w:p>
    <w:p w14:paraId="1F17CC1D" w14:textId="10BBD979" w:rsidR="00F962EC" w:rsidRPr="000607AA" w:rsidRDefault="00DE06B0" w:rsidP="000607AA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505050"/>
          <w:sz w:val="28"/>
          <w:szCs w:val="28"/>
        </w:rPr>
      </w:pPr>
      <w:r>
        <w:rPr>
          <w:rFonts w:ascii="Cambria" w:eastAsia="Times New Roman" w:hAnsi="Cambria" w:cs="Arial"/>
          <w:color w:val="505050"/>
          <w:sz w:val="28"/>
          <w:szCs w:val="28"/>
        </w:rPr>
        <w:t>Informed by Formative and Summative Assessment</w:t>
      </w:r>
      <w:bookmarkStart w:id="0" w:name="_GoBack"/>
      <w:bookmarkEnd w:id="0"/>
    </w:p>
    <w:sectPr w:rsidR="00F962EC" w:rsidRPr="000607AA" w:rsidSect="0053482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749"/>
    <w:multiLevelType w:val="multilevel"/>
    <w:tmpl w:val="21FA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D791C"/>
    <w:multiLevelType w:val="multilevel"/>
    <w:tmpl w:val="E298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14265"/>
    <w:multiLevelType w:val="multilevel"/>
    <w:tmpl w:val="A686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F5655"/>
    <w:multiLevelType w:val="multilevel"/>
    <w:tmpl w:val="7952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268C5"/>
    <w:multiLevelType w:val="hybridMultilevel"/>
    <w:tmpl w:val="43B0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61"/>
    <w:rsid w:val="000607AA"/>
    <w:rsid w:val="00534829"/>
    <w:rsid w:val="006348EE"/>
    <w:rsid w:val="00A573E2"/>
    <w:rsid w:val="00AD6240"/>
    <w:rsid w:val="00D363BB"/>
    <w:rsid w:val="00D92402"/>
    <w:rsid w:val="00DE06B0"/>
    <w:rsid w:val="00E23961"/>
    <w:rsid w:val="00E906B4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7535"/>
  <w15:chartTrackingRefBased/>
  <w15:docId w15:val="{692FEACD-99EF-469D-8075-256A21E3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62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288E-8B14-425E-BABF-E5D92BE9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HADASSA LEVENSON</dc:creator>
  <cp:keywords/>
  <dc:description/>
  <cp:lastModifiedBy>LEVENSON, HADASSA H</cp:lastModifiedBy>
  <cp:revision>4</cp:revision>
  <dcterms:created xsi:type="dcterms:W3CDTF">2017-08-17T22:34:00Z</dcterms:created>
  <dcterms:modified xsi:type="dcterms:W3CDTF">2017-08-18T13:02:00Z</dcterms:modified>
</cp:coreProperties>
</file>